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附件2</w:t>
      </w:r>
    </w:p>
    <w:p>
      <w:pPr>
        <w:autoSpaceDE w:val="0"/>
        <w:autoSpaceDN w:val="0"/>
        <w:adjustRightInd w:val="0"/>
        <w:snapToGrid w:val="0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</w:rPr>
        <w:t>浙江省专升本各类别所含专业对照表（2021版）</w:t>
      </w:r>
    </w:p>
    <w:bookmarkEnd w:id="0"/>
    <w:p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ascii="华文中宋" w:hAnsi="华文中宋" w:eastAsia="华文中宋"/>
          <w:kern w:val="0"/>
          <w:sz w:val="30"/>
          <w:szCs w:val="30"/>
        </w:rPr>
      </w:pPr>
    </w:p>
    <w:tbl>
      <w:tblPr>
        <w:tblStyle w:val="2"/>
        <w:tblW w:w="83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6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6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8"/>
                <w:szCs w:val="28"/>
              </w:rPr>
              <w:t>所含本科专业名称及其国标码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文史类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050101汉语言文学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050201英语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理工类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070101数学与应用数学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071202应用统计学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080201机械工程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080701电子信息工程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080901计算机科学与技术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081001土木工程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082801建筑学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082901安全工程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080207车辆工程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经管类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630502国际经济与贸易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120201工商管理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120202市场营销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120204财务管理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120206人力资源管理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120801电子商务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法学类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030101法学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艺术类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130502视觉传达设计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130503环境设计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130504产品设计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050303广告学</w:t>
            </w:r>
          </w:p>
        </w:tc>
      </w:tr>
    </w:tbl>
    <w:p>
      <w:pPr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014C3"/>
    <w:rsid w:val="38E014C3"/>
    <w:rsid w:val="4DD5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2021-01-14T05:44:00Z</dcterms:created>
  <dc:creator>阿武</dc:creator>
  <cp:lastModifiedBy>阿武</cp:lastModifiedBy>
  <dcterms:modified xsi:type="dcterms:W3CDTF">2021-01-14T05:45:36Z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